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61" w:rsidRDefault="004E0661" w:rsidP="004E0661">
      <w:pPr>
        <w:rPr>
          <w:color w:val="333333"/>
          <w:sz w:val="21"/>
          <w:szCs w:val="21"/>
        </w:rPr>
      </w:pPr>
    </w:p>
    <w:p w:rsidR="00BD2355" w:rsidRDefault="004E0661" w:rsidP="003A29CC">
      <w:pPr>
        <w:jc w:val="both"/>
        <w:rPr>
          <w:color w:val="333333"/>
          <w:sz w:val="21"/>
          <w:szCs w:val="21"/>
        </w:rPr>
      </w:pPr>
      <w:r>
        <w:rPr>
          <w:color w:val="333333"/>
          <w:sz w:val="21"/>
          <w:szCs w:val="21"/>
        </w:rPr>
        <w:t xml:space="preserve">We recognise that the children can only perform at a high level if they are given opportunities to do so and this growth mindset is an integral part of teaching and learning at Crackley Hall. It is a mindset which encourages students to become independent, robust and enquiring and embeds a culture of challenge, aspiration and dedication throughout the school. </w:t>
      </w:r>
    </w:p>
    <w:p w:rsidR="00BD2355" w:rsidRDefault="00BD2355" w:rsidP="003A29CC">
      <w:pPr>
        <w:jc w:val="both"/>
        <w:rPr>
          <w:color w:val="333333"/>
          <w:sz w:val="21"/>
          <w:szCs w:val="21"/>
        </w:rPr>
      </w:pPr>
    </w:p>
    <w:p w:rsidR="004E0661" w:rsidRDefault="004E0661" w:rsidP="003A29CC">
      <w:pPr>
        <w:jc w:val="both"/>
        <w:rPr>
          <w:color w:val="333333"/>
          <w:sz w:val="21"/>
          <w:szCs w:val="21"/>
        </w:rPr>
      </w:pPr>
      <w:r>
        <w:rPr>
          <w:color w:val="333333"/>
          <w:sz w:val="21"/>
          <w:szCs w:val="21"/>
        </w:rPr>
        <w:t>Tasks which offer our pupils the opportunity to demonstrate their ability, task commitment and creativity are firmly embedded in the day-to-day delivery of the curriculum, exposing learners to a range of learning resources, challenging questions</w:t>
      </w:r>
      <w:r w:rsidR="00C955D0">
        <w:rPr>
          <w:color w:val="333333"/>
          <w:sz w:val="21"/>
          <w:szCs w:val="21"/>
        </w:rPr>
        <w:t xml:space="preserve"> and</w:t>
      </w:r>
      <w:r>
        <w:rPr>
          <w:color w:val="333333"/>
          <w:sz w:val="21"/>
          <w:szCs w:val="21"/>
        </w:rPr>
        <w:t xml:space="preserve"> high-level thinking skills. We believe that the </w:t>
      </w:r>
      <w:r w:rsidR="00BD2355">
        <w:rPr>
          <w:color w:val="333333"/>
          <w:sz w:val="21"/>
          <w:szCs w:val="21"/>
        </w:rPr>
        <w:t>presence</w:t>
      </w:r>
      <w:r>
        <w:rPr>
          <w:color w:val="333333"/>
          <w:sz w:val="21"/>
          <w:szCs w:val="21"/>
        </w:rPr>
        <w:t xml:space="preserve"> of the Junior da Vinci Programme </w:t>
      </w:r>
      <w:r w:rsidR="00BD2355">
        <w:rPr>
          <w:color w:val="333333"/>
          <w:sz w:val="21"/>
          <w:szCs w:val="21"/>
        </w:rPr>
        <w:t>alongside</w:t>
      </w:r>
      <w:r>
        <w:rPr>
          <w:color w:val="333333"/>
          <w:sz w:val="21"/>
          <w:szCs w:val="21"/>
        </w:rPr>
        <w:t xml:space="preserve"> the established provision for </w:t>
      </w:r>
      <w:r w:rsidRPr="00BD2355">
        <w:rPr>
          <w:b/>
          <w:color w:val="333333"/>
          <w:sz w:val="21"/>
          <w:szCs w:val="21"/>
        </w:rPr>
        <w:t>all</w:t>
      </w:r>
      <w:r>
        <w:rPr>
          <w:color w:val="333333"/>
          <w:sz w:val="21"/>
          <w:szCs w:val="21"/>
        </w:rPr>
        <w:t xml:space="preserve"> our pupils</w:t>
      </w:r>
      <w:r w:rsidR="00F80A3D">
        <w:rPr>
          <w:color w:val="333333"/>
          <w:sz w:val="21"/>
          <w:szCs w:val="21"/>
        </w:rPr>
        <w:t>,</w:t>
      </w:r>
      <w:r>
        <w:rPr>
          <w:color w:val="333333"/>
          <w:sz w:val="21"/>
          <w:szCs w:val="21"/>
        </w:rPr>
        <w:t xml:space="preserve"> </w:t>
      </w:r>
      <w:r w:rsidR="00F80A3D">
        <w:rPr>
          <w:color w:val="333333"/>
          <w:sz w:val="21"/>
          <w:szCs w:val="21"/>
        </w:rPr>
        <w:t>as well as</w:t>
      </w:r>
      <w:r>
        <w:rPr>
          <w:color w:val="333333"/>
          <w:sz w:val="21"/>
          <w:szCs w:val="21"/>
        </w:rPr>
        <w:t xml:space="preserve"> for those children who are particularly more able, gifted or talented</w:t>
      </w:r>
      <w:r w:rsidR="00F80A3D">
        <w:rPr>
          <w:color w:val="333333"/>
          <w:sz w:val="21"/>
          <w:szCs w:val="21"/>
        </w:rPr>
        <w:t>,</w:t>
      </w:r>
      <w:r>
        <w:rPr>
          <w:color w:val="333333"/>
          <w:sz w:val="21"/>
          <w:szCs w:val="21"/>
        </w:rPr>
        <w:t xml:space="preserve"> will enhance the learning experience</w:t>
      </w:r>
      <w:r w:rsidR="00F80A3D">
        <w:rPr>
          <w:color w:val="333333"/>
          <w:sz w:val="21"/>
          <w:szCs w:val="21"/>
        </w:rPr>
        <w:t xml:space="preserve"> for all</w:t>
      </w:r>
      <w:r>
        <w:rPr>
          <w:color w:val="333333"/>
          <w:sz w:val="21"/>
          <w:szCs w:val="21"/>
        </w:rPr>
        <w:t xml:space="preserve"> in school.</w:t>
      </w:r>
    </w:p>
    <w:p w:rsidR="00F80A3D" w:rsidRDefault="00F80A3D" w:rsidP="003A29CC">
      <w:pPr>
        <w:jc w:val="both"/>
        <w:rPr>
          <w:color w:val="333333"/>
          <w:sz w:val="21"/>
          <w:szCs w:val="21"/>
        </w:rPr>
      </w:pPr>
    </w:p>
    <w:p w:rsidR="00F80A3D" w:rsidRDefault="00F80A3D" w:rsidP="003A29CC">
      <w:pPr>
        <w:jc w:val="both"/>
        <w:rPr>
          <w:color w:val="333333"/>
          <w:sz w:val="21"/>
          <w:szCs w:val="21"/>
        </w:rPr>
      </w:pPr>
    </w:p>
    <w:p w:rsidR="004E0661" w:rsidRDefault="004E0661" w:rsidP="003A29CC">
      <w:pPr>
        <w:jc w:val="both"/>
        <w:rPr>
          <w:color w:val="333333"/>
          <w:sz w:val="21"/>
          <w:szCs w:val="21"/>
        </w:rPr>
      </w:pPr>
    </w:p>
    <w:p w:rsidR="004E0661" w:rsidRPr="001B7CFC" w:rsidRDefault="004E0661" w:rsidP="003A29CC">
      <w:pPr>
        <w:jc w:val="both"/>
        <w:rPr>
          <w:b/>
          <w:color w:val="333333"/>
          <w:sz w:val="21"/>
          <w:szCs w:val="21"/>
        </w:rPr>
      </w:pPr>
      <w:r w:rsidRPr="001B7CFC">
        <w:rPr>
          <w:b/>
          <w:color w:val="333333"/>
          <w:sz w:val="21"/>
          <w:szCs w:val="21"/>
        </w:rPr>
        <w:t>If you have any queries or require any further information, please contact:</w:t>
      </w:r>
    </w:p>
    <w:p w:rsidR="004E0661" w:rsidRDefault="004E0661" w:rsidP="004E0661">
      <w:pPr>
        <w:rPr>
          <w:color w:val="333333"/>
          <w:sz w:val="21"/>
          <w:szCs w:val="21"/>
        </w:rPr>
      </w:pPr>
      <w:bookmarkStart w:id="0" w:name="_GoBack"/>
      <w:bookmarkEnd w:id="0"/>
    </w:p>
    <w:p w:rsidR="004E0661" w:rsidRPr="005810F1" w:rsidRDefault="004E0661" w:rsidP="004E0661">
      <w:pPr>
        <w:rPr>
          <w:i/>
          <w:color w:val="333333"/>
          <w:sz w:val="21"/>
          <w:szCs w:val="21"/>
        </w:rPr>
      </w:pPr>
      <w:r w:rsidRPr="005810F1">
        <w:rPr>
          <w:i/>
          <w:color w:val="333333"/>
          <w:sz w:val="21"/>
          <w:szCs w:val="21"/>
        </w:rPr>
        <w:t>Mrs Margaret Spillane</w:t>
      </w:r>
    </w:p>
    <w:p w:rsidR="004E0661" w:rsidRDefault="004E0661" w:rsidP="004E0661">
      <w:pPr>
        <w:rPr>
          <w:i/>
          <w:color w:val="333333"/>
          <w:sz w:val="21"/>
          <w:szCs w:val="21"/>
        </w:rPr>
      </w:pPr>
      <w:r w:rsidRPr="005810F1">
        <w:rPr>
          <w:i/>
          <w:color w:val="333333"/>
          <w:sz w:val="21"/>
          <w:szCs w:val="21"/>
        </w:rPr>
        <w:t xml:space="preserve">Co-ordinator for </w:t>
      </w:r>
      <w:r w:rsidR="00B066D1">
        <w:rPr>
          <w:i/>
          <w:color w:val="333333"/>
          <w:sz w:val="21"/>
          <w:szCs w:val="21"/>
        </w:rPr>
        <w:t xml:space="preserve">the </w:t>
      </w:r>
      <w:r w:rsidR="003A29CC">
        <w:rPr>
          <w:i/>
          <w:color w:val="333333"/>
          <w:sz w:val="21"/>
          <w:szCs w:val="21"/>
        </w:rPr>
        <w:t>Junior da Vinci programme</w:t>
      </w:r>
    </w:p>
    <w:p w:rsidR="004E0661" w:rsidRDefault="004E0661" w:rsidP="004E0661">
      <w:pPr>
        <w:rPr>
          <w:i/>
          <w:color w:val="333333"/>
          <w:sz w:val="21"/>
          <w:szCs w:val="21"/>
        </w:rPr>
      </w:pPr>
    </w:p>
    <w:p w:rsidR="004E0661" w:rsidRDefault="004E0661" w:rsidP="004E0661">
      <w:pPr>
        <w:rPr>
          <w:color w:val="333333"/>
          <w:sz w:val="21"/>
          <w:szCs w:val="21"/>
        </w:rPr>
      </w:pPr>
    </w:p>
    <w:p w:rsidR="004E0661" w:rsidRDefault="004E0661" w:rsidP="004E0661">
      <w:pPr>
        <w:rPr>
          <w:color w:val="333333"/>
          <w:sz w:val="21"/>
          <w:szCs w:val="21"/>
        </w:rPr>
      </w:pPr>
    </w:p>
    <w:p w:rsidR="004E0661" w:rsidRDefault="004E0661" w:rsidP="004E0661">
      <w:pPr>
        <w:rPr>
          <w:color w:val="333333"/>
          <w:sz w:val="21"/>
          <w:szCs w:val="21"/>
        </w:rPr>
      </w:pPr>
    </w:p>
    <w:p w:rsidR="004E0661" w:rsidRDefault="004E0661" w:rsidP="004E0661">
      <w:pPr>
        <w:rPr>
          <w:color w:val="333333"/>
          <w:sz w:val="21"/>
          <w:szCs w:val="21"/>
        </w:rPr>
      </w:pPr>
    </w:p>
    <w:p w:rsidR="004E0661" w:rsidRPr="00AE50D8" w:rsidRDefault="004E0661" w:rsidP="004E0661">
      <w:pPr>
        <w:rPr>
          <w:color w:val="333333"/>
          <w:sz w:val="21"/>
          <w:szCs w:val="21"/>
        </w:rPr>
      </w:pPr>
    </w:p>
    <w:p w:rsidR="004E0661" w:rsidRPr="00B066D1" w:rsidRDefault="004E0661" w:rsidP="004E0661">
      <w:pPr>
        <w:jc w:val="center"/>
        <w:rPr>
          <w:b/>
          <w:i/>
          <w:noProof/>
          <w:sz w:val="20"/>
          <w:szCs w:val="20"/>
          <w:lang w:eastAsia="en-GB"/>
        </w:rPr>
      </w:pPr>
      <w:r w:rsidRPr="00B066D1">
        <w:rPr>
          <w:b/>
          <w:i/>
          <w:noProof/>
          <w:sz w:val="20"/>
          <w:szCs w:val="20"/>
          <w:lang w:eastAsia="en-GB"/>
        </w:rPr>
        <w:t>“ Do not bury your talents, the gifts that God has given you. Do not be afraid to dream of great things!”</w:t>
      </w:r>
    </w:p>
    <w:p w:rsidR="004E0661" w:rsidRPr="00B066D1" w:rsidRDefault="004E0661" w:rsidP="004E0661">
      <w:pPr>
        <w:rPr>
          <w:b/>
          <w:i/>
          <w:noProof/>
          <w:sz w:val="20"/>
          <w:szCs w:val="20"/>
          <w:lang w:eastAsia="en-GB"/>
        </w:rPr>
      </w:pPr>
    </w:p>
    <w:p w:rsidR="004E0661" w:rsidRPr="00B066D1" w:rsidRDefault="004E0661" w:rsidP="004E0661">
      <w:pPr>
        <w:jc w:val="center"/>
        <w:rPr>
          <w:b/>
          <w:i/>
          <w:color w:val="943634" w:themeColor="accent2" w:themeShade="BF"/>
          <w:sz w:val="20"/>
          <w:szCs w:val="20"/>
        </w:rPr>
      </w:pPr>
      <w:r w:rsidRPr="00B066D1">
        <w:rPr>
          <w:b/>
          <w:i/>
          <w:noProof/>
          <w:sz w:val="20"/>
          <w:szCs w:val="20"/>
          <w:lang w:eastAsia="en-GB"/>
        </w:rPr>
        <w:t>Pope Francis</w:t>
      </w:r>
    </w:p>
    <w:p w:rsidR="004E0661" w:rsidRDefault="004E0661" w:rsidP="004E0661">
      <w:pPr>
        <w:jc w:val="center"/>
        <w:rPr>
          <w:i/>
          <w:noProof/>
          <w:sz w:val="20"/>
          <w:szCs w:val="20"/>
          <w:lang w:eastAsia="en-GB"/>
        </w:rPr>
      </w:pPr>
    </w:p>
    <w:p w:rsidR="005810F1" w:rsidRDefault="005810F1" w:rsidP="00AD3B4F">
      <w:pPr>
        <w:rPr>
          <w:b/>
          <w:color w:val="943634" w:themeColor="accent2" w:themeShade="BF"/>
          <w:sz w:val="36"/>
          <w:szCs w:val="36"/>
        </w:rPr>
      </w:pPr>
    </w:p>
    <w:p w:rsidR="005810F1" w:rsidRPr="00AD3B4F" w:rsidRDefault="005810F1" w:rsidP="005810F1">
      <w:pPr>
        <w:jc w:val="center"/>
        <w:rPr>
          <w:b/>
          <w:color w:val="943634" w:themeColor="accent2" w:themeShade="BF"/>
          <w:sz w:val="36"/>
          <w:szCs w:val="36"/>
          <w:u w:val="single"/>
        </w:rPr>
      </w:pPr>
      <w:r w:rsidRPr="00AD3B4F">
        <w:rPr>
          <w:b/>
          <w:color w:val="943634" w:themeColor="accent2" w:themeShade="BF"/>
          <w:sz w:val="36"/>
          <w:szCs w:val="36"/>
          <w:u w:val="single"/>
        </w:rPr>
        <w:t>Crackley Hall School</w:t>
      </w:r>
    </w:p>
    <w:p w:rsidR="005810F1" w:rsidRPr="00AD3B4F" w:rsidRDefault="005810F1" w:rsidP="005810F1">
      <w:pPr>
        <w:jc w:val="center"/>
        <w:rPr>
          <w:b/>
          <w:color w:val="943634" w:themeColor="accent2" w:themeShade="BF"/>
          <w:sz w:val="36"/>
          <w:szCs w:val="36"/>
          <w:u w:val="single"/>
        </w:rPr>
      </w:pPr>
    </w:p>
    <w:p w:rsidR="005810F1" w:rsidRPr="00AD3B4F" w:rsidRDefault="005810F1" w:rsidP="005810F1">
      <w:pPr>
        <w:jc w:val="center"/>
        <w:rPr>
          <w:b/>
          <w:color w:val="943634" w:themeColor="accent2" w:themeShade="BF"/>
          <w:sz w:val="36"/>
          <w:szCs w:val="36"/>
          <w:u w:val="single"/>
        </w:rPr>
      </w:pPr>
      <w:r w:rsidRPr="00AD3B4F">
        <w:rPr>
          <w:b/>
          <w:color w:val="943634" w:themeColor="accent2" w:themeShade="BF"/>
          <w:sz w:val="36"/>
          <w:szCs w:val="36"/>
          <w:u w:val="single"/>
        </w:rPr>
        <w:t>Junior da Vinci Programme</w:t>
      </w:r>
    </w:p>
    <w:p w:rsidR="005810F1" w:rsidRPr="00AD3B4F" w:rsidRDefault="005810F1" w:rsidP="005810F1">
      <w:pPr>
        <w:jc w:val="center"/>
        <w:rPr>
          <w:b/>
          <w:color w:val="943634" w:themeColor="accent2" w:themeShade="BF"/>
          <w:sz w:val="36"/>
          <w:szCs w:val="36"/>
          <w:u w:val="single"/>
        </w:rPr>
      </w:pPr>
    </w:p>
    <w:p w:rsidR="005810F1" w:rsidRDefault="005810F1" w:rsidP="005810F1">
      <w:pPr>
        <w:jc w:val="center"/>
        <w:rPr>
          <w:b/>
          <w:color w:val="943634" w:themeColor="accent2" w:themeShade="BF"/>
          <w:sz w:val="36"/>
          <w:szCs w:val="36"/>
        </w:rPr>
      </w:pPr>
      <w:r w:rsidRPr="00AD3B4F">
        <w:rPr>
          <w:b/>
          <w:color w:val="943634" w:themeColor="accent2" w:themeShade="BF"/>
          <w:sz w:val="36"/>
          <w:szCs w:val="36"/>
        </w:rPr>
        <w:t>September 201</w:t>
      </w:r>
      <w:r w:rsidR="00482FB5">
        <w:rPr>
          <w:b/>
          <w:color w:val="943634" w:themeColor="accent2" w:themeShade="BF"/>
          <w:sz w:val="36"/>
          <w:szCs w:val="36"/>
        </w:rPr>
        <w:t>9</w:t>
      </w:r>
    </w:p>
    <w:p w:rsidR="005D284E" w:rsidRDefault="005D284E" w:rsidP="005810F1">
      <w:pPr>
        <w:jc w:val="center"/>
        <w:rPr>
          <w:b/>
          <w:color w:val="943634" w:themeColor="accent2" w:themeShade="BF"/>
          <w:sz w:val="36"/>
          <w:szCs w:val="36"/>
        </w:rPr>
      </w:pPr>
    </w:p>
    <w:p w:rsidR="005D284E" w:rsidRDefault="005D284E" w:rsidP="005810F1">
      <w:pPr>
        <w:jc w:val="center"/>
        <w:rPr>
          <w:b/>
          <w:color w:val="943634" w:themeColor="accent2" w:themeShade="BF"/>
          <w:sz w:val="36"/>
          <w:szCs w:val="36"/>
        </w:rPr>
      </w:pPr>
      <w:r>
        <w:rPr>
          <w:b/>
          <w:color w:val="943634" w:themeColor="accent2" w:themeShade="BF"/>
          <w:sz w:val="36"/>
          <w:szCs w:val="36"/>
        </w:rPr>
        <w:t>Parent Guide</w:t>
      </w: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D284E" w:rsidP="00AD3B4F">
      <w:pPr>
        <w:rPr>
          <w:b/>
          <w:color w:val="943634" w:themeColor="accent2" w:themeShade="BF"/>
          <w:sz w:val="36"/>
          <w:szCs w:val="36"/>
        </w:rPr>
      </w:pPr>
      <w:r w:rsidRPr="00AD1B00">
        <w:rPr>
          <w:i/>
          <w:noProof/>
          <w:color w:val="333333"/>
          <w:sz w:val="21"/>
          <w:szCs w:val="21"/>
          <w:lang w:eastAsia="en-GB"/>
        </w:rPr>
        <w:drawing>
          <wp:anchor distT="0" distB="0" distL="114300" distR="114300" simplePos="0" relativeHeight="251658240" behindDoc="0" locked="0" layoutInCell="1" allowOverlap="1" wp14:anchorId="1B336D80" wp14:editId="1EFC805F">
            <wp:simplePos x="0" y="0"/>
            <wp:positionH relativeFrom="margin">
              <wp:align>center</wp:align>
            </wp:positionH>
            <wp:positionV relativeFrom="paragraph">
              <wp:posOffset>34290</wp:posOffset>
            </wp:positionV>
            <wp:extent cx="2991972" cy="2543175"/>
            <wp:effectExtent l="0" t="0" r="0" b="0"/>
            <wp:wrapNone/>
            <wp:docPr id="3" name="Picture 3" descr="Z:\G&amp;T\graphics for stamps\J2749-Junior-da-Vinci-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mp;T\graphics for stamps\J2749-Junior-da-Vinci-circl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1972"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AD3B4F">
      <w:pPr>
        <w:rPr>
          <w:b/>
          <w:color w:val="943634" w:themeColor="accent2" w:themeShade="BF"/>
          <w:sz w:val="36"/>
          <w:szCs w:val="36"/>
        </w:rPr>
      </w:pPr>
    </w:p>
    <w:p w:rsidR="005810F1" w:rsidRDefault="005810F1" w:rsidP="005D284E">
      <w:pPr>
        <w:rPr>
          <w:b/>
          <w:color w:val="943634" w:themeColor="accent2" w:themeShade="BF"/>
          <w:sz w:val="36"/>
          <w:szCs w:val="36"/>
        </w:rPr>
      </w:pPr>
    </w:p>
    <w:p w:rsidR="004E0661" w:rsidRDefault="004E0661" w:rsidP="005D284E">
      <w:pPr>
        <w:rPr>
          <w:b/>
          <w:color w:val="943634" w:themeColor="accent2" w:themeShade="BF"/>
          <w:sz w:val="36"/>
          <w:szCs w:val="36"/>
        </w:rPr>
      </w:pPr>
    </w:p>
    <w:p w:rsidR="005810F1" w:rsidRDefault="005810F1" w:rsidP="003A29CC">
      <w:pPr>
        <w:jc w:val="both"/>
        <w:rPr>
          <w:color w:val="333333"/>
          <w:sz w:val="21"/>
          <w:szCs w:val="21"/>
        </w:rPr>
      </w:pPr>
      <w:r>
        <w:rPr>
          <w:color w:val="333333"/>
          <w:sz w:val="21"/>
          <w:szCs w:val="21"/>
        </w:rPr>
        <w:lastRenderedPageBreak/>
        <w:t xml:space="preserve">At Princethorpe College, the </w:t>
      </w:r>
      <w:r w:rsidR="00183424">
        <w:rPr>
          <w:color w:val="333333"/>
          <w:sz w:val="21"/>
          <w:szCs w:val="21"/>
        </w:rPr>
        <w:t>D</w:t>
      </w:r>
      <w:r>
        <w:rPr>
          <w:color w:val="333333"/>
          <w:sz w:val="21"/>
          <w:szCs w:val="21"/>
        </w:rPr>
        <w:t xml:space="preserve">a Vinci programme was introduced as an integral part of their provision for gifted and talented pupils. At its essence, though, is the proposition of the Renaissance ideal that </w:t>
      </w:r>
      <w:r w:rsidRPr="00AD1B00">
        <w:rPr>
          <w:b/>
          <w:color w:val="333333"/>
          <w:sz w:val="21"/>
          <w:szCs w:val="21"/>
        </w:rPr>
        <w:t>all</w:t>
      </w:r>
      <w:r>
        <w:rPr>
          <w:color w:val="333333"/>
          <w:sz w:val="21"/>
          <w:szCs w:val="21"/>
        </w:rPr>
        <w:t xml:space="preserve"> people should endeavour to develop their capacities as fully as possible, to enjoy broad interests, profound knowledge and wide ranging accomplishments. Whilst we may be born with certain predispositions, we are completely able to change and deve</w:t>
      </w:r>
      <w:r w:rsidR="005D284E">
        <w:rPr>
          <w:color w:val="333333"/>
          <w:sz w:val="21"/>
          <w:szCs w:val="21"/>
        </w:rPr>
        <w:t xml:space="preserve">lop skills as much as we wish; </w:t>
      </w:r>
      <w:r>
        <w:rPr>
          <w:color w:val="333333"/>
          <w:sz w:val="21"/>
          <w:szCs w:val="21"/>
        </w:rPr>
        <w:t xml:space="preserve">when a student demonstrates three interlocking traits - ability, </w:t>
      </w:r>
      <w:r w:rsidR="005D284E">
        <w:rPr>
          <w:color w:val="333333"/>
          <w:sz w:val="21"/>
          <w:szCs w:val="21"/>
        </w:rPr>
        <w:t xml:space="preserve">task commitment and creativity - they will achieve </w:t>
      </w:r>
      <w:r w:rsidR="00A9354B">
        <w:rPr>
          <w:color w:val="333333"/>
          <w:sz w:val="21"/>
          <w:szCs w:val="21"/>
        </w:rPr>
        <w:t xml:space="preserve">a </w:t>
      </w:r>
      <w:r w:rsidR="005D284E">
        <w:rPr>
          <w:color w:val="333333"/>
          <w:sz w:val="21"/>
          <w:szCs w:val="21"/>
        </w:rPr>
        <w:t xml:space="preserve">high level </w:t>
      </w:r>
      <w:r w:rsidR="00A9354B">
        <w:rPr>
          <w:color w:val="333333"/>
          <w:sz w:val="21"/>
          <w:szCs w:val="21"/>
        </w:rPr>
        <w:t xml:space="preserve">of </w:t>
      </w:r>
      <w:r w:rsidR="005D284E">
        <w:rPr>
          <w:color w:val="333333"/>
          <w:sz w:val="21"/>
          <w:szCs w:val="21"/>
        </w:rPr>
        <w:t>performance</w:t>
      </w:r>
      <w:r w:rsidR="00A9354B">
        <w:rPr>
          <w:color w:val="333333"/>
          <w:sz w:val="21"/>
          <w:szCs w:val="21"/>
        </w:rPr>
        <w:t>.</w:t>
      </w:r>
    </w:p>
    <w:p w:rsidR="005810F1" w:rsidRDefault="005810F1" w:rsidP="003A29CC">
      <w:pPr>
        <w:jc w:val="both"/>
        <w:rPr>
          <w:color w:val="333333"/>
          <w:sz w:val="21"/>
          <w:szCs w:val="21"/>
        </w:rPr>
      </w:pPr>
    </w:p>
    <w:p w:rsidR="005D284E" w:rsidRDefault="00C90790" w:rsidP="003A29CC">
      <w:pPr>
        <w:jc w:val="both"/>
        <w:rPr>
          <w:color w:val="333333"/>
          <w:sz w:val="21"/>
          <w:szCs w:val="21"/>
        </w:rPr>
      </w:pPr>
      <w:r>
        <w:rPr>
          <w:color w:val="333333"/>
          <w:sz w:val="21"/>
          <w:szCs w:val="21"/>
        </w:rPr>
        <w:t>In September</w:t>
      </w:r>
      <w:r w:rsidR="00CC5555">
        <w:rPr>
          <w:color w:val="333333"/>
          <w:sz w:val="21"/>
          <w:szCs w:val="21"/>
        </w:rPr>
        <w:t xml:space="preserve"> 2017, </w:t>
      </w:r>
      <w:r w:rsidR="005810F1">
        <w:rPr>
          <w:color w:val="333333"/>
          <w:sz w:val="21"/>
          <w:szCs w:val="21"/>
        </w:rPr>
        <w:t>Crackley Hall launch</w:t>
      </w:r>
      <w:r w:rsidR="0004543A">
        <w:rPr>
          <w:color w:val="333333"/>
          <w:sz w:val="21"/>
          <w:szCs w:val="21"/>
        </w:rPr>
        <w:t>ed</w:t>
      </w:r>
      <w:r w:rsidR="005D284E">
        <w:rPr>
          <w:color w:val="333333"/>
          <w:sz w:val="21"/>
          <w:szCs w:val="21"/>
        </w:rPr>
        <w:t xml:space="preserve"> </w:t>
      </w:r>
      <w:r>
        <w:rPr>
          <w:color w:val="333333"/>
          <w:sz w:val="21"/>
          <w:szCs w:val="21"/>
        </w:rPr>
        <w:t>their own</w:t>
      </w:r>
      <w:r w:rsidR="005D284E">
        <w:rPr>
          <w:color w:val="333333"/>
          <w:sz w:val="21"/>
          <w:szCs w:val="21"/>
        </w:rPr>
        <w:t xml:space="preserve"> </w:t>
      </w:r>
      <w:r w:rsidR="005810F1" w:rsidRPr="00E77D9B">
        <w:rPr>
          <w:b/>
          <w:color w:val="333333"/>
          <w:sz w:val="21"/>
          <w:szCs w:val="21"/>
        </w:rPr>
        <w:t>Junior da Vinci Programme</w:t>
      </w:r>
      <w:r w:rsidR="005810F1">
        <w:rPr>
          <w:color w:val="333333"/>
          <w:sz w:val="21"/>
          <w:szCs w:val="21"/>
        </w:rPr>
        <w:t xml:space="preserve"> </w:t>
      </w:r>
      <w:r w:rsidR="005D284E">
        <w:rPr>
          <w:color w:val="333333"/>
          <w:sz w:val="21"/>
          <w:szCs w:val="21"/>
        </w:rPr>
        <w:t>within the Junior School</w:t>
      </w:r>
      <w:r w:rsidR="00A9354B">
        <w:rPr>
          <w:color w:val="333333"/>
          <w:sz w:val="21"/>
          <w:szCs w:val="21"/>
        </w:rPr>
        <w:t xml:space="preserve"> (Years 3-6)</w:t>
      </w:r>
      <w:r w:rsidR="005D284E">
        <w:rPr>
          <w:color w:val="333333"/>
          <w:sz w:val="21"/>
          <w:szCs w:val="21"/>
        </w:rPr>
        <w:t>.</w:t>
      </w:r>
      <w:r w:rsidR="00CC5555">
        <w:rPr>
          <w:color w:val="333333"/>
          <w:sz w:val="21"/>
          <w:szCs w:val="21"/>
        </w:rPr>
        <w:t xml:space="preserve"> This year the programme has been extended to KS1 (J1-2).</w:t>
      </w:r>
    </w:p>
    <w:p w:rsidR="005D284E" w:rsidRDefault="005D284E" w:rsidP="003A29CC">
      <w:pPr>
        <w:jc w:val="both"/>
        <w:rPr>
          <w:color w:val="333333"/>
          <w:sz w:val="21"/>
          <w:szCs w:val="21"/>
        </w:rPr>
      </w:pPr>
    </w:p>
    <w:p w:rsidR="005810F1" w:rsidRDefault="00285415" w:rsidP="00136601">
      <w:pPr>
        <w:jc w:val="both"/>
        <w:rPr>
          <w:b/>
          <w:color w:val="943634" w:themeColor="accent2" w:themeShade="BF"/>
          <w:sz w:val="36"/>
          <w:szCs w:val="36"/>
        </w:rPr>
      </w:pPr>
      <w:r w:rsidRPr="00AD1B00">
        <w:rPr>
          <w:i/>
          <w:noProof/>
          <w:color w:val="333333"/>
          <w:sz w:val="21"/>
          <w:szCs w:val="21"/>
          <w:lang w:eastAsia="en-GB"/>
        </w:rPr>
        <w:drawing>
          <wp:anchor distT="0" distB="0" distL="114300" distR="114300" simplePos="0" relativeHeight="251659264" behindDoc="1" locked="0" layoutInCell="1" allowOverlap="1" wp14:anchorId="68074476" wp14:editId="79DA48B1">
            <wp:simplePos x="0" y="0"/>
            <wp:positionH relativeFrom="margin">
              <wp:posOffset>2159000</wp:posOffset>
            </wp:positionH>
            <wp:positionV relativeFrom="paragraph">
              <wp:posOffset>706120</wp:posOffset>
            </wp:positionV>
            <wp:extent cx="1123950" cy="955358"/>
            <wp:effectExtent l="0" t="0" r="0" b="0"/>
            <wp:wrapTight wrapText="bothSides">
              <wp:wrapPolygon edited="0">
                <wp:start x="0" y="0"/>
                <wp:lineTo x="0" y="21112"/>
                <wp:lineTo x="21234" y="21112"/>
                <wp:lineTo x="21234" y="0"/>
                <wp:lineTo x="0" y="0"/>
              </wp:wrapPolygon>
            </wp:wrapTight>
            <wp:docPr id="2" name="Picture 2" descr="Z:\G&amp;T\graphics for stamps\J2749-Junior-da-Vinci-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mp;T\graphics for stamps\J2749-Junior-da-Vinci-circ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55358"/>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F1">
        <w:rPr>
          <w:color w:val="333333"/>
          <w:sz w:val="21"/>
          <w:szCs w:val="21"/>
        </w:rPr>
        <w:t xml:space="preserve">The children </w:t>
      </w:r>
      <w:r w:rsidR="0004543A">
        <w:rPr>
          <w:color w:val="333333"/>
          <w:sz w:val="21"/>
          <w:szCs w:val="21"/>
        </w:rPr>
        <w:t>are</w:t>
      </w:r>
      <w:r w:rsidR="005810F1">
        <w:rPr>
          <w:color w:val="333333"/>
          <w:sz w:val="21"/>
          <w:szCs w:val="21"/>
        </w:rPr>
        <w:t xml:space="preserve"> encouraged to embrace three adapted principles – Creativity, Practice and Mastery – into their approach to learning. In this way, the children can be inspired to be the best that they can be from whatever starting point that they may have and, in particular, those pupils who are already achieving at a high level can be spurred on to see that the path of learning and </w:t>
      </w:r>
    </w:p>
    <w:p w:rsidR="005810F1" w:rsidRDefault="005810F1" w:rsidP="00136601">
      <w:pPr>
        <w:jc w:val="both"/>
        <w:rPr>
          <w:color w:val="333333"/>
          <w:sz w:val="21"/>
          <w:szCs w:val="21"/>
        </w:rPr>
      </w:pPr>
      <w:r>
        <w:rPr>
          <w:color w:val="333333"/>
          <w:sz w:val="21"/>
          <w:szCs w:val="21"/>
        </w:rPr>
        <w:t>discovery does not stop when they have achieved a certain level.</w:t>
      </w:r>
    </w:p>
    <w:p w:rsidR="005810F1" w:rsidRDefault="005810F1" w:rsidP="005810F1">
      <w:pPr>
        <w:rPr>
          <w:color w:val="333333"/>
          <w:sz w:val="21"/>
          <w:szCs w:val="21"/>
        </w:rPr>
      </w:pPr>
    </w:p>
    <w:p w:rsidR="005810F1" w:rsidRDefault="005810F1" w:rsidP="005810F1">
      <w:pPr>
        <w:rPr>
          <w:i/>
          <w:color w:val="333333"/>
          <w:sz w:val="21"/>
          <w:szCs w:val="21"/>
        </w:rPr>
      </w:pPr>
    </w:p>
    <w:p w:rsidR="005810F1" w:rsidRDefault="005810F1" w:rsidP="005810F1">
      <w:pPr>
        <w:rPr>
          <w:i/>
          <w:color w:val="333333"/>
          <w:sz w:val="21"/>
          <w:szCs w:val="21"/>
        </w:rPr>
      </w:pPr>
    </w:p>
    <w:p w:rsidR="00285415" w:rsidRDefault="00285415" w:rsidP="00136601">
      <w:pPr>
        <w:jc w:val="both"/>
        <w:rPr>
          <w:color w:val="333333"/>
          <w:sz w:val="21"/>
          <w:szCs w:val="21"/>
        </w:rPr>
      </w:pPr>
      <w:r>
        <w:rPr>
          <w:i/>
          <w:color w:val="333333"/>
          <w:sz w:val="21"/>
          <w:szCs w:val="21"/>
        </w:rPr>
        <w:t xml:space="preserve">“The master is the one who is willing to try and fail, and try again, for as long as he or she lives.”  </w:t>
      </w:r>
      <w:r w:rsidRPr="00872865">
        <w:rPr>
          <w:i/>
          <w:color w:val="333333"/>
          <w:sz w:val="20"/>
          <w:szCs w:val="20"/>
        </w:rPr>
        <w:t>George Leonard</w:t>
      </w:r>
    </w:p>
    <w:p w:rsidR="005810F1" w:rsidRDefault="005810F1" w:rsidP="00136601">
      <w:pPr>
        <w:jc w:val="both"/>
        <w:rPr>
          <w:color w:val="333333"/>
          <w:sz w:val="21"/>
          <w:szCs w:val="21"/>
        </w:rPr>
      </w:pPr>
    </w:p>
    <w:p w:rsidR="00872865" w:rsidRDefault="00872865" w:rsidP="005810F1">
      <w:pPr>
        <w:rPr>
          <w:i/>
          <w:color w:val="333333"/>
          <w:sz w:val="21"/>
          <w:szCs w:val="21"/>
        </w:rPr>
      </w:pPr>
    </w:p>
    <w:p w:rsidR="00977995" w:rsidRDefault="005810F1" w:rsidP="00136601">
      <w:pPr>
        <w:jc w:val="both"/>
        <w:rPr>
          <w:color w:val="333333"/>
          <w:sz w:val="21"/>
          <w:szCs w:val="21"/>
        </w:rPr>
      </w:pPr>
      <w:r>
        <w:rPr>
          <w:color w:val="333333"/>
          <w:sz w:val="21"/>
          <w:szCs w:val="21"/>
        </w:rPr>
        <w:lastRenderedPageBreak/>
        <w:t xml:space="preserve">When the children produce </w:t>
      </w:r>
      <w:r w:rsidR="005D284E">
        <w:rPr>
          <w:color w:val="333333"/>
          <w:sz w:val="21"/>
          <w:szCs w:val="21"/>
        </w:rPr>
        <w:t xml:space="preserve">exceptional </w:t>
      </w:r>
      <w:r>
        <w:rPr>
          <w:color w:val="333333"/>
          <w:sz w:val="21"/>
          <w:szCs w:val="21"/>
        </w:rPr>
        <w:t xml:space="preserve">work </w:t>
      </w:r>
      <w:r w:rsidR="00872865">
        <w:rPr>
          <w:color w:val="333333"/>
          <w:sz w:val="21"/>
          <w:szCs w:val="21"/>
        </w:rPr>
        <w:t>or</w:t>
      </w:r>
      <w:r w:rsidR="005D284E">
        <w:rPr>
          <w:color w:val="333333"/>
          <w:sz w:val="21"/>
          <w:szCs w:val="21"/>
        </w:rPr>
        <w:t xml:space="preserve"> </w:t>
      </w:r>
      <w:r>
        <w:rPr>
          <w:color w:val="333333"/>
          <w:sz w:val="21"/>
          <w:szCs w:val="21"/>
        </w:rPr>
        <w:t>learning across the curriculum</w:t>
      </w:r>
      <w:r w:rsidR="00E77D9B">
        <w:rPr>
          <w:color w:val="333333"/>
          <w:sz w:val="21"/>
          <w:szCs w:val="21"/>
        </w:rPr>
        <w:t>,</w:t>
      </w:r>
      <w:r w:rsidR="005D284E">
        <w:rPr>
          <w:color w:val="333333"/>
          <w:sz w:val="21"/>
          <w:szCs w:val="21"/>
        </w:rPr>
        <w:t xml:space="preserve"> </w:t>
      </w:r>
      <w:r w:rsidR="00A9354B">
        <w:rPr>
          <w:color w:val="333333"/>
          <w:sz w:val="21"/>
          <w:szCs w:val="21"/>
        </w:rPr>
        <w:t>demonstrating</w:t>
      </w:r>
      <w:r w:rsidR="005D284E">
        <w:rPr>
          <w:color w:val="333333"/>
          <w:sz w:val="21"/>
          <w:szCs w:val="21"/>
        </w:rPr>
        <w:t xml:space="preserve"> at least one </w:t>
      </w:r>
      <w:r>
        <w:rPr>
          <w:color w:val="333333"/>
          <w:sz w:val="21"/>
          <w:szCs w:val="21"/>
        </w:rPr>
        <w:t xml:space="preserve">aspect of the three principles, they will be awarded a sticker </w:t>
      </w:r>
      <w:r w:rsidR="00E77D9B">
        <w:rPr>
          <w:color w:val="333333"/>
          <w:sz w:val="21"/>
          <w:szCs w:val="21"/>
        </w:rPr>
        <w:t xml:space="preserve">or </w:t>
      </w:r>
      <w:r>
        <w:rPr>
          <w:color w:val="333333"/>
          <w:sz w:val="21"/>
          <w:szCs w:val="21"/>
        </w:rPr>
        <w:t xml:space="preserve">stamp in their school diary </w:t>
      </w:r>
      <w:r w:rsidR="00303DE9">
        <w:rPr>
          <w:color w:val="333333"/>
          <w:sz w:val="21"/>
          <w:szCs w:val="21"/>
        </w:rPr>
        <w:t>for that particular principle. T</w:t>
      </w:r>
      <w:r>
        <w:rPr>
          <w:color w:val="333333"/>
          <w:sz w:val="21"/>
          <w:szCs w:val="21"/>
        </w:rPr>
        <w:t xml:space="preserve">he award will be recorded on our school </w:t>
      </w:r>
      <w:r w:rsidR="005D284E">
        <w:rPr>
          <w:color w:val="333333"/>
          <w:sz w:val="21"/>
          <w:szCs w:val="21"/>
        </w:rPr>
        <w:t xml:space="preserve">data </w:t>
      </w:r>
      <w:r>
        <w:rPr>
          <w:color w:val="333333"/>
          <w:sz w:val="21"/>
          <w:szCs w:val="21"/>
        </w:rPr>
        <w:t xml:space="preserve">system </w:t>
      </w:r>
      <w:r w:rsidR="00FF310E">
        <w:rPr>
          <w:color w:val="333333"/>
          <w:sz w:val="21"/>
          <w:szCs w:val="21"/>
        </w:rPr>
        <w:t xml:space="preserve">by their teachers </w:t>
      </w:r>
      <w:r>
        <w:rPr>
          <w:color w:val="333333"/>
          <w:sz w:val="21"/>
          <w:szCs w:val="21"/>
        </w:rPr>
        <w:t xml:space="preserve">so that we can track the pupils </w:t>
      </w:r>
      <w:r w:rsidR="00303DE9">
        <w:rPr>
          <w:color w:val="333333"/>
          <w:sz w:val="21"/>
          <w:szCs w:val="21"/>
        </w:rPr>
        <w:t xml:space="preserve">achieving </w:t>
      </w:r>
      <w:r>
        <w:rPr>
          <w:color w:val="333333"/>
          <w:sz w:val="21"/>
          <w:szCs w:val="21"/>
        </w:rPr>
        <w:t>Junior da Vinci merits in Creativity, Practice and Mastery. One merit will also be worth</w:t>
      </w:r>
      <w:r w:rsidR="005D284E">
        <w:rPr>
          <w:color w:val="333333"/>
          <w:sz w:val="21"/>
          <w:szCs w:val="21"/>
        </w:rPr>
        <w:t xml:space="preserve"> three housepoints; </w:t>
      </w:r>
      <w:r>
        <w:rPr>
          <w:color w:val="333333"/>
          <w:sz w:val="21"/>
          <w:szCs w:val="21"/>
        </w:rPr>
        <w:t xml:space="preserve">we want the children to view their achievement </w:t>
      </w:r>
      <w:r w:rsidR="001B7CFC">
        <w:rPr>
          <w:color w:val="333333"/>
          <w:sz w:val="21"/>
          <w:szCs w:val="21"/>
        </w:rPr>
        <w:t xml:space="preserve">also </w:t>
      </w:r>
      <w:r>
        <w:rPr>
          <w:color w:val="333333"/>
          <w:sz w:val="21"/>
          <w:szCs w:val="21"/>
        </w:rPr>
        <w:t xml:space="preserve">as </w:t>
      </w:r>
      <w:r w:rsidR="00303DE9">
        <w:rPr>
          <w:color w:val="333333"/>
          <w:sz w:val="21"/>
          <w:szCs w:val="21"/>
        </w:rPr>
        <w:t xml:space="preserve">a </w:t>
      </w:r>
      <w:r>
        <w:rPr>
          <w:color w:val="333333"/>
          <w:sz w:val="21"/>
          <w:szCs w:val="21"/>
        </w:rPr>
        <w:t>contributi</w:t>
      </w:r>
      <w:r w:rsidR="001B7CFC">
        <w:rPr>
          <w:color w:val="333333"/>
          <w:sz w:val="21"/>
          <w:szCs w:val="21"/>
        </w:rPr>
        <w:t>on</w:t>
      </w:r>
      <w:r w:rsidR="00303DE9">
        <w:rPr>
          <w:color w:val="333333"/>
          <w:sz w:val="21"/>
          <w:szCs w:val="21"/>
        </w:rPr>
        <w:t xml:space="preserve"> to their school house and</w:t>
      </w:r>
      <w:r>
        <w:rPr>
          <w:color w:val="333333"/>
          <w:sz w:val="21"/>
          <w:szCs w:val="21"/>
        </w:rPr>
        <w:t xml:space="preserve"> consequently </w:t>
      </w:r>
      <w:r w:rsidR="00303DE9">
        <w:rPr>
          <w:color w:val="333333"/>
          <w:sz w:val="21"/>
          <w:szCs w:val="21"/>
        </w:rPr>
        <w:t xml:space="preserve">to </w:t>
      </w:r>
      <w:r>
        <w:rPr>
          <w:color w:val="333333"/>
          <w:sz w:val="21"/>
          <w:szCs w:val="21"/>
        </w:rPr>
        <w:t>the success of t</w:t>
      </w:r>
      <w:r w:rsidR="00303DE9">
        <w:rPr>
          <w:color w:val="333333"/>
          <w:sz w:val="21"/>
          <w:szCs w:val="21"/>
        </w:rPr>
        <w:t>heir peers</w:t>
      </w:r>
      <w:r>
        <w:rPr>
          <w:color w:val="333333"/>
          <w:sz w:val="21"/>
          <w:szCs w:val="21"/>
        </w:rPr>
        <w:t xml:space="preserve">. </w:t>
      </w:r>
    </w:p>
    <w:p w:rsidR="00977995" w:rsidRDefault="00977995" w:rsidP="00136601">
      <w:pPr>
        <w:jc w:val="both"/>
        <w:rPr>
          <w:color w:val="333333"/>
          <w:sz w:val="21"/>
          <w:szCs w:val="21"/>
        </w:rPr>
      </w:pPr>
    </w:p>
    <w:p w:rsidR="00977995" w:rsidRDefault="005810F1" w:rsidP="00136601">
      <w:pPr>
        <w:jc w:val="both"/>
        <w:rPr>
          <w:color w:val="333333"/>
          <w:sz w:val="21"/>
          <w:szCs w:val="21"/>
        </w:rPr>
      </w:pPr>
      <w:r>
        <w:rPr>
          <w:color w:val="333333"/>
          <w:sz w:val="21"/>
          <w:szCs w:val="21"/>
        </w:rPr>
        <w:t xml:space="preserve">The children’s </w:t>
      </w:r>
      <w:r w:rsidR="00303DE9">
        <w:rPr>
          <w:color w:val="333333"/>
          <w:sz w:val="21"/>
          <w:szCs w:val="21"/>
        </w:rPr>
        <w:t>merits</w:t>
      </w:r>
      <w:r>
        <w:rPr>
          <w:color w:val="333333"/>
          <w:sz w:val="21"/>
          <w:szCs w:val="21"/>
        </w:rPr>
        <w:t xml:space="preserve"> will be recognised at regular assemblies. When a pupil has earned all three </w:t>
      </w:r>
      <w:r w:rsidR="005D284E">
        <w:rPr>
          <w:color w:val="333333"/>
          <w:sz w:val="21"/>
          <w:szCs w:val="21"/>
        </w:rPr>
        <w:t xml:space="preserve">aspects </w:t>
      </w:r>
      <w:r w:rsidR="00A9354B">
        <w:rPr>
          <w:color w:val="333333"/>
          <w:sz w:val="21"/>
          <w:szCs w:val="21"/>
        </w:rPr>
        <w:t>– Creativity, Practice and M</w:t>
      </w:r>
      <w:r>
        <w:rPr>
          <w:color w:val="333333"/>
          <w:sz w:val="21"/>
          <w:szCs w:val="21"/>
        </w:rPr>
        <w:t>astery – they will be awarded a special Junior da Vinci award to recognise their achievement of all</w:t>
      </w:r>
      <w:r w:rsidR="005D284E">
        <w:rPr>
          <w:color w:val="333333"/>
          <w:sz w:val="21"/>
          <w:szCs w:val="21"/>
        </w:rPr>
        <w:t xml:space="preserve"> three Junior da Vinci traits. </w:t>
      </w:r>
    </w:p>
    <w:p w:rsidR="00977995" w:rsidRDefault="00977995" w:rsidP="00136601">
      <w:pPr>
        <w:jc w:val="both"/>
        <w:rPr>
          <w:color w:val="333333"/>
          <w:sz w:val="21"/>
          <w:szCs w:val="21"/>
        </w:rPr>
      </w:pPr>
    </w:p>
    <w:p w:rsidR="005810F1" w:rsidRDefault="005D284E" w:rsidP="00136601">
      <w:pPr>
        <w:jc w:val="both"/>
        <w:rPr>
          <w:color w:val="333333"/>
          <w:sz w:val="21"/>
          <w:szCs w:val="21"/>
        </w:rPr>
      </w:pPr>
      <w:r>
        <w:rPr>
          <w:color w:val="333333"/>
          <w:sz w:val="21"/>
          <w:szCs w:val="21"/>
        </w:rPr>
        <w:t>T</w:t>
      </w:r>
      <w:r w:rsidR="005810F1">
        <w:rPr>
          <w:color w:val="333333"/>
          <w:sz w:val="21"/>
          <w:szCs w:val="21"/>
        </w:rPr>
        <w:t xml:space="preserve">hey will receive a badge </w:t>
      </w:r>
      <w:r w:rsidR="005B1C0F">
        <w:rPr>
          <w:color w:val="333333"/>
          <w:sz w:val="21"/>
          <w:szCs w:val="21"/>
        </w:rPr>
        <w:t xml:space="preserve">and certificate </w:t>
      </w:r>
      <w:r w:rsidR="005810F1">
        <w:rPr>
          <w:color w:val="333333"/>
          <w:sz w:val="21"/>
          <w:szCs w:val="21"/>
        </w:rPr>
        <w:t>at the end of the half-term</w:t>
      </w:r>
      <w:r w:rsidR="00685580">
        <w:rPr>
          <w:color w:val="333333"/>
          <w:sz w:val="21"/>
          <w:szCs w:val="21"/>
        </w:rPr>
        <w:t>;</w:t>
      </w:r>
      <w:r w:rsidR="00977995">
        <w:rPr>
          <w:color w:val="333333"/>
          <w:sz w:val="21"/>
          <w:szCs w:val="21"/>
        </w:rPr>
        <w:t xml:space="preserve"> parents will be informed when t</w:t>
      </w:r>
      <w:r w:rsidR="00046072">
        <w:rPr>
          <w:color w:val="333333"/>
          <w:sz w:val="21"/>
          <w:szCs w:val="21"/>
        </w:rPr>
        <w:t>he</w:t>
      </w:r>
      <w:r w:rsidR="00685580">
        <w:rPr>
          <w:color w:val="333333"/>
          <w:sz w:val="21"/>
          <w:szCs w:val="21"/>
        </w:rPr>
        <w:t>se</w:t>
      </w:r>
      <w:r w:rsidR="00046072">
        <w:rPr>
          <w:color w:val="333333"/>
          <w:sz w:val="21"/>
          <w:szCs w:val="21"/>
        </w:rPr>
        <w:t xml:space="preserve"> will be awarded</w:t>
      </w:r>
      <w:r w:rsidR="005B1C0F">
        <w:rPr>
          <w:color w:val="333333"/>
          <w:sz w:val="21"/>
          <w:szCs w:val="21"/>
        </w:rPr>
        <w:t xml:space="preserve"> at</w:t>
      </w:r>
      <w:r w:rsidR="00EB1F43">
        <w:rPr>
          <w:color w:val="333333"/>
          <w:sz w:val="21"/>
          <w:szCs w:val="21"/>
        </w:rPr>
        <w:t xml:space="preserve"> assembl</w:t>
      </w:r>
      <w:r w:rsidR="005B1C0F">
        <w:rPr>
          <w:color w:val="333333"/>
          <w:sz w:val="21"/>
          <w:szCs w:val="21"/>
        </w:rPr>
        <w:t>y</w:t>
      </w:r>
      <w:r w:rsidR="005810F1">
        <w:rPr>
          <w:color w:val="333333"/>
          <w:sz w:val="21"/>
          <w:szCs w:val="21"/>
        </w:rPr>
        <w:t xml:space="preserve">. At the end of the year, Princethorpe will award trophies to the girl and boy in the school who have achieved the most </w:t>
      </w:r>
      <w:r w:rsidR="005810F1" w:rsidRPr="00EB1F43">
        <w:rPr>
          <w:b/>
          <w:color w:val="333333"/>
          <w:sz w:val="21"/>
          <w:szCs w:val="21"/>
        </w:rPr>
        <w:t>complete Junior da Vinci awards</w:t>
      </w:r>
      <w:r w:rsidR="00EB1F43">
        <w:rPr>
          <w:b/>
          <w:color w:val="333333"/>
          <w:sz w:val="21"/>
          <w:szCs w:val="21"/>
        </w:rPr>
        <w:t xml:space="preserve"> (Mastery, Creativity &amp; Practice in one subject)</w:t>
      </w:r>
      <w:r w:rsidR="005810F1">
        <w:rPr>
          <w:color w:val="333333"/>
          <w:sz w:val="21"/>
          <w:szCs w:val="21"/>
        </w:rPr>
        <w:t xml:space="preserve"> and t</w:t>
      </w:r>
      <w:r w:rsidR="00902F18">
        <w:rPr>
          <w:color w:val="333333"/>
          <w:sz w:val="21"/>
          <w:szCs w:val="21"/>
        </w:rPr>
        <w:t xml:space="preserve">his will be presented at our annual </w:t>
      </w:r>
      <w:r w:rsidR="00303DE9">
        <w:rPr>
          <w:color w:val="333333"/>
          <w:sz w:val="21"/>
          <w:szCs w:val="21"/>
        </w:rPr>
        <w:t xml:space="preserve">School </w:t>
      </w:r>
      <w:r w:rsidR="00902F18">
        <w:rPr>
          <w:color w:val="333333"/>
          <w:sz w:val="21"/>
          <w:szCs w:val="21"/>
        </w:rPr>
        <w:t>Prize Giving</w:t>
      </w:r>
      <w:r w:rsidR="005810F1">
        <w:rPr>
          <w:color w:val="333333"/>
          <w:sz w:val="21"/>
          <w:szCs w:val="21"/>
        </w:rPr>
        <w:t>.</w:t>
      </w:r>
    </w:p>
    <w:p w:rsidR="005D284E" w:rsidRDefault="005D284E" w:rsidP="005810F1">
      <w:pPr>
        <w:rPr>
          <w:color w:val="333333"/>
          <w:sz w:val="21"/>
          <w:szCs w:val="21"/>
        </w:rPr>
      </w:pPr>
    </w:p>
    <w:p w:rsidR="005D284E" w:rsidRDefault="005D284E" w:rsidP="005810F1">
      <w:pPr>
        <w:rPr>
          <w:color w:val="333333"/>
          <w:sz w:val="21"/>
          <w:szCs w:val="21"/>
        </w:rPr>
      </w:pPr>
    </w:p>
    <w:p w:rsidR="005D284E" w:rsidRDefault="005D284E" w:rsidP="005810F1">
      <w:pPr>
        <w:rPr>
          <w:color w:val="333333"/>
          <w:sz w:val="21"/>
          <w:szCs w:val="21"/>
        </w:rPr>
      </w:pPr>
    </w:p>
    <w:p w:rsidR="005D284E" w:rsidRPr="005D284E" w:rsidRDefault="007677C6" w:rsidP="005810F1">
      <w:pPr>
        <w:rPr>
          <w:b/>
          <w:color w:val="943634" w:themeColor="accent2" w:themeShade="BF"/>
          <w:sz w:val="36"/>
          <w:szCs w:val="36"/>
        </w:rPr>
      </w:pPr>
      <w:r w:rsidRPr="005D284E">
        <w:rPr>
          <w:b/>
          <w:noProof/>
          <w:color w:val="943634" w:themeColor="accent2" w:themeShade="BF"/>
          <w:sz w:val="36"/>
          <w:szCs w:val="36"/>
          <w:lang w:eastAsia="en-GB"/>
        </w:rPr>
        <w:drawing>
          <wp:anchor distT="0" distB="0" distL="114300" distR="114300" simplePos="0" relativeHeight="251660288" behindDoc="0" locked="0" layoutInCell="1" allowOverlap="1" wp14:anchorId="4D64A2DE" wp14:editId="28C8FFD5">
            <wp:simplePos x="0" y="0"/>
            <wp:positionH relativeFrom="margin">
              <wp:posOffset>-29845</wp:posOffset>
            </wp:positionH>
            <wp:positionV relativeFrom="paragraph">
              <wp:posOffset>26035</wp:posOffset>
            </wp:positionV>
            <wp:extent cx="1071084" cy="1066800"/>
            <wp:effectExtent l="0" t="0" r="0" b="0"/>
            <wp:wrapNone/>
            <wp:docPr id="4" name="Picture 4" descr="Z:\G&amp;T\graphics for stamps\J2749-Junior-daVinci-Logo-Cre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amp;T\graphics for stamps\J2749-Junior-daVinci-Logo-Creativ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08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AB0">
        <w:rPr>
          <w:noProof/>
          <w:color w:val="333333"/>
          <w:sz w:val="21"/>
          <w:szCs w:val="21"/>
          <w:lang w:eastAsia="en-GB"/>
        </w:rPr>
        <w:drawing>
          <wp:anchor distT="0" distB="0" distL="114300" distR="114300" simplePos="0" relativeHeight="251661312" behindDoc="0" locked="0" layoutInCell="1" allowOverlap="1" wp14:anchorId="573850FE" wp14:editId="26880774">
            <wp:simplePos x="0" y="0"/>
            <wp:positionH relativeFrom="column">
              <wp:posOffset>1131570</wp:posOffset>
            </wp:positionH>
            <wp:positionV relativeFrom="paragraph">
              <wp:posOffset>16580</wp:posOffset>
            </wp:positionV>
            <wp:extent cx="1128466" cy="1123950"/>
            <wp:effectExtent l="0" t="0" r="0" b="0"/>
            <wp:wrapNone/>
            <wp:docPr id="5" name="Picture 5" descr="Z:\G&amp;T\graphics for stamps\J2749-Junior-daVinci-Logo-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amp;T\graphics for stamps\J2749-Junior-daVinci-Logo-Pract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466"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54B" w:rsidRPr="00713AB0">
        <w:rPr>
          <w:b/>
          <w:noProof/>
          <w:color w:val="943634" w:themeColor="accent2" w:themeShade="BF"/>
          <w:sz w:val="36"/>
          <w:szCs w:val="36"/>
          <w:lang w:eastAsia="en-GB"/>
        </w:rPr>
        <w:drawing>
          <wp:anchor distT="0" distB="0" distL="114300" distR="114300" simplePos="0" relativeHeight="251662336" behindDoc="0" locked="0" layoutInCell="1" allowOverlap="1" wp14:anchorId="14C180C1" wp14:editId="5E753B76">
            <wp:simplePos x="0" y="0"/>
            <wp:positionH relativeFrom="margin">
              <wp:align>right</wp:align>
            </wp:positionH>
            <wp:positionV relativeFrom="paragraph">
              <wp:posOffset>6985</wp:posOffset>
            </wp:positionV>
            <wp:extent cx="1118177" cy="1114425"/>
            <wp:effectExtent l="0" t="0" r="6350" b="0"/>
            <wp:wrapNone/>
            <wp:docPr id="7" name="Picture 7" descr="Z:\G&amp;T\graphics for stamps\J2749-Junior-daVinci-Logo-Mas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G&amp;T\graphics for stamps\J2749-Junior-daVinci-Logo-Master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177"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F1" w:rsidRDefault="005810F1" w:rsidP="005810F1">
      <w:pPr>
        <w:rPr>
          <w:color w:val="333333"/>
          <w:sz w:val="21"/>
          <w:szCs w:val="21"/>
        </w:rPr>
      </w:pPr>
    </w:p>
    <w:p w:rsidR="00713AB0" w:rsidRDefault="00713AB0" w:rsidP="005810F1">
      <w:pPr>
        <w:rPr>
          <w:color w:val="333333"/>
          <w:sz w:val="21"/>
          <w:szCs w:val="21"/>
        </w:rPr>
      </w:pPr>
    </w:p>
    <w:p w:rsidR="00713AB0" w:rsidRDefault="00713AB0" w:rsidP="005810F1">
      <w:pPr>
        <w:rPr>
          <w:color w:val="333333"/>
          <w:sz w:val="21"/>
          <w:szCs w:val="21"/>
        </w:rPr>
      </w:pPr>
    </w:p>
    <w:p w:rsidR="00713AB0" w:rsidRDefault="00713AB0" w:rsidP="005810F1">
      <w:pPr>
        <w:rPr>
          <w:color w:val="333333"/>
          <w:sz w:val="21"/>
          <w:szCs w:val="21"/>
        </w:rPr>
      </w:pPr>
    </w:p>
    <w:p w:rsidR="004E0661" w:rsidRDefault="004E0661" w:rsidP="004E0661">
      <w:pPr>
        <w:rPr>
          <w:color w:val="333333"/>
          <w:sz w:val="21"/>
          <w:szCs w:val="21"/>
        </w:rPr>
      </w:pPr>
    </w:p>
    <w:p w:rsidR="00924318" w:rsidRPr="004F7AAD" w:rsidRDefault="00924318" w:rsidP="00A9354B">
      <w:pPr>
        <w:rPr>
          <w:color w:val="333333"/>
          <w:sz w:val="21"/>
          <w:szCs w:val="21"/>
        </w:rPr>
      </w:pPr>
    </w:p>
    <w:sectPr w:rsidR="00924318" w:rsidRPr="004F7AAD" w:rsidSect="00C43D47">
      <w:pgSz w:w="8391" w:h="11906" w:code="11"/>
      <w:pgMar w:top="1440" w:right="1440" w:bottom="1440" w:left="1440" w:header="708" w:footer="708" w:gutter="0"/>
      <w:pgBorders w:offsetFrom="page">
        <w:top w:val="double" w:sz="4" w:space="24" w:color="632423" w:themeColor="accent2" w:themeShade="80"/>
        <w:left w:val="double" w:sz="4" w:space="24" w:color="632423" w:themeColor="accent2" w:themeShade="80"/>
        <w:bottom w:val="double" w:sz="4" w:space="24" w:color="632423" w:themeColor="accent2" w:themeShade="80"/>
        <w:right w:val="double" w:sz="4" w:space="24" w:color="632423"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07" w:rsidRDefault="009A3007" w:rsidP="009A3007">
      <w:r>
        <w:separator/>
      </w:r>
    </w:p>
  </w:endnote>
  <w:endnote w:type="continuationSeparator" w:id="0">
    <w:p w:rsidR="009A3007" w:rsidRDefault="009A3007" w:rsidP="009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07" w:rsidRDefault="009A3007" w:rsidP="009A3007">
      <w:r>
        <w:separator/>
      </w:r>
    </w:p>
  </w:footnote>
  <w:footnote w:type="continuationSeparator" w:id="0">
    <w:p w:rsidR="009A3007" w:rsidRDefault="009A3007" w:rsidP="009A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4F"/>
    <w:rsid w:val="0004543A"/>
    <w:rsid w:val="00046072"/>
    <w:rsid w:val="00136601"/>
    <w:rsid w:val="00183424"/>
    <w:rsid w:val="001B7CFC"/>
    <w:rsid w:val="00285415"/>
    <w:rsid w:val="00303DE9"/>
    <w:rsid w:val="003A29CC"/>
    <w:rsid w:val="00482FB5"/>
    <w:rsid w:val="004A76F5"/>
    <w:rsid w:val="004E0661"/>
    <w:rsid w:val="004E7A15"/>
    <w:rsid w:val="004F7AAD"/>
    <w:rsid w:val="005810F1"/>
    <w:rsid w:val="005B1C0F"/>
    <w:rsid w:val="005D284E"/>
    <w:rsid w:val="00685580"/>
    <w:rsid w:val="00713AB0"/>
    <w:rsid w:val="007677C6"/>
    <w:rsid w:val="00872865"/>
    <w:rsid w:val="00902F18"/>
    <w:rsid w:val="00924318"/>
    <w:rsid w:val="00977995"/>
    <w:rsid w:val="009A3007"/>
    <w:rsid w:val="00A9354B"/>
    <w:rsid w:val="00AB7CD1"/>
    <w:rsid w:val="00AD1B00"/>
    <w:rsid w:val="00AD3B4F"/>
    <w:rsid w:val="00AE50D8"/>
    <w:rsid w:val="00B016CB"/>
    <w:rsid w:val="00B066D1"/>
    <w:rsid w:val="00B21AEF"/>
    <w:rsid w:val="00BD2355"/>
    <w:rsid w:val="00C16638"/>
    <w:rsid w:val="00C43D47"/>
    <w:rsid w:val="00C90790"/>
    <w:rsid w:val="00C955D0"/>
    <w:rsid w:val="00CC5555"/>
    <w:rsid w:val="00D278D4"/>
    <w:rsid w:val="00D4307B"/>
    <w:rsid w:val="00E77D9B"/>
    <w:rsid w:val="00EB1F43"/>
    <w:rsid w:val="00F80A3D"/>
    <w:rsid w:val="00F910E8"/>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775"/>
  <w15:chartTrackingRefBased/>
  <w15:docId w15:val="{2007791D-B7C8-475C-80D6-18FF041C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D47"/>
    <w:rPr>
      <w:rFonts w:ascii="Arial" w:hAnsi="Arial" w:cs="Arial"/>
      <w:sz w:val="18"/>
      <w:szCs w:val="18"/>
    </w:rPr>
  </w:style>
  <w:style w:type="character" w:customStyle="1" w:styleId="BalloonTextChar">
    <w:name w:val="Balloon Text Char"/>
    <w:basedOn w:val="DefaultParagraphFont"/>
    <w:link w:val="BalloonText"/>
    <w:uiPriority w:val="99"/>
    <w:semiHidden/>
    <w:rsid w:val="00C43D47"/>
    <w:rPr>
      <w:rFonts w:ascii="Arial" w:hAnsi="Arial" w:cs="Arial"/>
      <w:sz w:val="18"/>
      <w:szCs w:val="18"/>
    </w:rPr>
  </w:style>
  <w:style w:type="paragraph" w:styleId="Header">
    <w:name w:val="header"/>
    <w:basedOn w:val="Normal"/>
    <w:link w:val="HeaderChar"/>
    <w:uiPriority w:val="99"/>
    <w:unhideWhenUsed/>
    <w:rsid w:val="009A3007"/>
    <w:pPr>
      <w:tabs>
        <w:tab w:val="center" w:pos="4513"/>
        <w:tab w:val="right" w:pos="9026"/>
      </w:tabs>
    </w:pPr>
  </w:style>
  <w:style w:type="character" w:customStyle="1" w:styleId="HeaderChar">
    <w:name w:val="Header Char"/>
    <w:basedOn w:val="DefaultParagraphFont"/>
    <w:link w:val="Header"/>
    <w:uiPriority w:val="99"/>
    <w:rsid w:val="009A3007"/>
  </w:style>
  <w:style w:type="paragraph" w:styleId="Footer">
    <w:name w:val="footer"/>
    <w:basedOn w:val="Normal"/>
    <w:link w:val="FooterChar"/>
    <w:uiPriority w:val="99"/>
    <w:unhideWhenUsed/>
    <w:rsid w:val="009A3007"/>
    <w:pPr>
      <w:tabs>
        <w:tab w:val="center" w:pos="4513"/>
        <w:tab w:val="right" w:pos="9026"/>
      </w:tabs>
    </w:pPr>
  </w:style>
  <w:style w:type="character" w:customStyle="1" w:styleId="FooterChar">
    <w:name w:val="Footer Char"/>
    <w:basedOn w:val="DefaultParagraphFont"/>
    <w:link w:val="Footer"/>
    <w:uiPriority w:val="99"/>
    <w:rsid w:val="009A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Spillane</dc:creator>
  <cp:keywords/>
  <dc:description/>
  <cp:lastModifiedBy>Margaret Spillane</cp:lastModifiedBy>
  <cp:revision>2</cp:revision>
  <cp:lastPrinted>2019-09-06T10:19:00Z</cp:lastPrinted>
  <dcterms:created xsi:type="dcterms:W3CDTF">2019-09-06T15:24:00Z</dcterms:created>
  <dcterms:modified xsi:type="dcterms:W3CDTF">2019-09-06T15:24:00Z</dcterms:modified>
</cp:coreProperties>
</file>